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52" w:rsidRDefault="00E11552" w:rsidP="00E11552">
      <w:pPr>
        <w:spacing w:line="500" w:lineRule="exact"/>
        <w:ind w:firstLineChars="760" w:firstLine="243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吉林省辉南县人民法院</w:t>
      </w:r>
    </w:p>
    <w:p w:rsidR="00E11552" w:rsidRPr="00E11552" w:rsidRDefault="00E11552" w:rsidP="00E1155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财产申报通知书</w:t>
      </w:r>
    </w:p>
    <w:p w:rsidR="00E11552" w:rsidRDefault="00E11552" w:rsidP="00E11552">
      <w:pPr>
        <w:wordWrap w:val="0"/>
        <w:spacing w:line="50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1552" w:rsidRPr="00E11552" w:rsidRDefault="00E11552" w:rsidP="00E11552">
      <w:pPr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（    ）辉执字  号</w:t>
      </w:r>
    </w:p>
    <w:p w:rsidR="00E11552" w:rsidRPr="00E11552" w:rsidRDefault="00E11552" w:rsidP="00E11552">
      <w:pPr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11552" w:rsidRPr="00E11552" w:rsidRDefault="00E11552" w:rsidP="00E11552">
      <w:pPr>
        <w:spacing w:line="5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：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申请执行人执行与你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E11552">
        <w:rPr>
          <w:rFonts w:ascii="仿宋" w:eastAsia="仿宋" w:hAnsi="仿宋" w:hint="eastAsia"/>
          <w:sz w:val="32"/>
          <w:szCs w:val="32"/>
        </w:rPr>
        <w:t>纠纷执行一案，依据《中华人民共和国民事诉讼法》第五十条第三款之规定，限你在接到本通知书后十五日内向本院申报财产。申报内容如下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一、银行存款的数额、开户行、账号；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二、库存物资的品名、数量、单价及存放地点；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三、固定资产（厂房、设备、车辆等）的名称、地点、数量、现价；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四、其他资产（含往来帐中的应付款）。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上述内容，要求书面报告，并加盖单位公章和经办人名章。逾期不报或虚假报告的，将依照《中华人民共和国民事诉讼法》二百</w:t>
      </w:r>
      <w:r w:rsidR="004C1025">
        <w:rPr>
          <w:rFonts w:ascii="仿宋" w:eastAsia="仿宋" w:hAnsi="仿宋" w:hint="eastAsia"/>
          <w:sz w:val="32"/>
          <w:szCs w:val="32"/>
        </w:rPr>
        <w:t>四十一</w:t>
      </w:r>
      <w:r w:rsidRPr="00E11552">
        <w:rPr>
          <w:rFonts w:ascii="仿宋" w:eastAsia="仿宋" w:hAnsi="仿宋" w:hint="eastAsia"/>
          <w:sz w:val="32"/>
          <w:szCs w:val="32"/>
        </w:rPr>
        <w:t>条</w:t>
      </w:r>
      <w:r w:rsidR="004C1025">
        <w:rPr>
          <w:rFonts w:ascii="仿宋" w:eastAsia="仿宋" w:hAnsi="仿宋" w:hint="eastAsia"/>
          <w:sz w:val="32"/>
          <w:szCs w:val="32"/>
        </w:rPr>
        <w:t>之</w:t>
      </w:r>
      <w:bookmarkStart w:id="0" w:name="_GoBack"/>
      <w:bookmarkEnd w:id="0"/>
      <w:r w:rsidRPr="00E11552">
        <w:rPr>
          <w:rFonts w:ascii="仿宋" w:eastAsia="仿宋" w:hAnsi="仿宋" w:hint="eastAsia"/>
          <w:sz w:val="32"/>
          <w:szCs w:val="32"/>
        </w:rPr>
        <w:t>规定</w:t>
      </w:r>
      <w:r w:rsidR="004C1025">
        <w:rPr>
          <w:rFonts w:ascii="仿宋" w:eastAsia="仿宋" w:hAnsi="仿宋" w:hint="eastAsia"/>
          <w:sz w:val="32"/>
          <w:szCs w:val="32"/>
        </w:rPr>
        <w:t>即</w:t>
      </w:r>
      <w:r w:rsidRPr="00E11552">
        <w:rPr>
          <w:rFonts w:ascii="仿宋" w:eastAsia="仿宋" w:hAnsi="仿宋" w:hint="eastAsia"/>
          <w:sz w:val="32"/>
          <w:szCs w:val="32"/>
        </w:rPr>
        <w:t>被执行人未按执行通知履行法律文书确实的义务，应当报告当前以及收到执行通知之日前一年的财产情况。被执行人拒绝报告或虚假报告的，人民法院可以根据情节轻重对被执行人或者其法定代表人，有关单位的主要负责人或者直接责任人员予以罚款、拘留。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特此通知</w:t>
      </w:r>
    </w:p>
    <w:p w:rsidR="00E11552" w:rsidRPr="00E11552" w:rsidRDefault="00E11552" w:rsidP="00E115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1552" w:rsidRPr="00E11552" w:rsidRDefault="00E11552" w:rsidP="00E11552">
      <w:pPr>
        <w:spacing w:line="500" w:lineRule="exact"/>
        <w:ind w:firstLine="885"/>
        <w:jc w:val="right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年  月  日</w:t>
      </w:r>
    </w:p>
    <w:p w:rsidR="00E11552" w:rsidRPr="00E11552" w:rsidRDefault="00E11552" w:rsidP="00E11552">
      <w:pPr>
        <w:spacing w:line="500" w:lineRule="exact"/>
        <w:ind w:firstLine="885"/>
        <w:jc w:val="right"/>
        <w:rPr>
          <w:rFonts w:ascii="仿宋" w:eastAsia="仿宋" w:hAnsi="仿宋"/>
          <w:sz w:val="32"/>
          <w:szCs w:val="32"/>
        </w:rPr>
      </w:pPr>
    </w:p>
    <w:p w:rsidR="00E11552" w:rsidRPr="00E11552" w:rsidRDefault="00E11552" w:rsidP="00E11552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11552">
        <w:rPr>
          <w:rFonts w:ascii="仿宋" w:eastAsia="仿宋" w:hAnsi="仿宋" w:hint="eastAsia"/>
          <w:sz w:val="32"/>
          <w:szCs w:val="32"/>
        </w:rPr>
        <w:t>注；存卷一份，送达被执行人一份</w:t>
      </w:r>
    </w:p>
    <w:p w:rsidR="00A2252D" w:rsidRPr="00E11552" w:rsidRDefault="00A2252D" w:rsidP="00E11552">
      <w:pPr>
        <w:rPr>
          <w:rFonts w:ascii="仿宋" w:eastAsia="仿宋" w:hAnsi="仿宋"/>
          <w:sz w:val="32"/>
          <w:szCs w:val="32"/>
        </w:rPr>
      </w:pPr>
    </w:p>
    <w:sectPr w:rsidR="00A2252D" w:rsidRPr="00E11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52"/>
    <w:rsid w:val="000310AA"/>
    <w:rsid w:val="000C4C03"/>
    <w:rsid w:val="000D6805"/>
    <w:rsid w:val="00185DE1"/>
    <w:rsid w:val="003376BB"/>
    <w:rsid w:val="003519CE"/>
    <w:rsid w:val="003A6BE5"/>
    <w:rsid w:val="00473619"/>
    <w:rsid w:val="004C1025"/>
    <w:rsid w:val="005C1E71"/>
    <w:rsid w:val="005D7173"/>
    <w:rsid w:val="005E1841"/>
    <w:rsid w:val="005E32A0"/>
    <w:rsid w:val="00642F6F"/>
    <w:rsid w:val="00700326"/>
    <w:rsid w:val="00743497"/>
    <w:rsid w:val="007705E8"/>
    <w:rsid w:val="007B0F49"/>
    <w:rsid w:val="007C78CC"/>
    <w:rsid w:val="008010FF"/>
    <w:rsid w:val="00817A52"/>
    <w:rsid w:val="00822337"/>
    <w:rsid w:val="00830428"/>
    <w:rsid w:val="008310E6"/>
    <w:rsid w:val="008320A6"/>
    <w:rsid w:val="00871201"/>
    <w:rsid w:val="00873237"/>
    <w:rsid w:val="0091306C"/>
    <w:rsid w:val="0092008D"/>
    <w:rsid w:val="009836C9"/>
    <w:rsid w:val="00A2252D"/>
    <w:rsid w:val="00A810F4"/>
    <w:rsid w:val="00B24036"/>
    <w:rsid w:val="00BA7E31"/>
    <w:rsid w:val="00BB5E44"/>
    <w:rsid w:val="00C07ECE"/>
    <w:rsid w:val="00D60F30"/>
    <w:rsid w:val="00D620A8"/>
    <w:rsid w:val="00D83C89"/>
    <w:rsid w:val="00E11552"/>
    <w:rsid w:val="00EC01A5"/>
    <w:rsid w:val="00ED1B01"/>
    <w:rsid w:val="00F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2015-04-29T00:57:00Z</dcterms:created>
  <dcterms:modified xsi:type="dcterms:W3CDTF">2015-04-29T01:17:00Z</dcterms:modified>
</cp:coreProperties>
</file>