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E3" w:rsidRDefault="0086443F" w:rsidP="008F66A8">
      <w:pPr>
        <w:snapToGrid w:val="0"/>
        <w:spacing w:line="560" w:lineRule="exact"/>
        <w:ind w:firstLineChars="250" w:firstLine="110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51FB6">
        <w:rPr>
          <w:rFonts w:ascii="方正小标宋简体" w:eastAsia="方正小标宋简体" w:hAnsi="方正小标宋简体" w:cs="方正小标宋简体" w:hint="eastAsia"/>
          <w:sz w:val="44"/>
          <w:szCs w:val="44"/>
        </w:rPr>
        <w:t>辉南县人民法院上半年</w:t>
      </w:r>
      <w:r w:rsidR="00C311E3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</w:t>
      </w:r>
      <w:r w:rsidRPr="00351FB6">
        <w:rPr>
          <w:rFonts w:ascii="方正小标宋简体" w:eastAsia="方正小标宋简体" w:hAnsi="方正小标宋简体" w:cs="方正小标宋简体" w:hint="eastAsia"/>
          <w:sz w:val="44"/>
          <w:szCs w:val="44"/>
        </w:rPr>
        <w:t>总结</w:t>
      </w:r>
    </w:p>
    <w:p w:rsidR="00F07573" w:rsidRPr="00351FB6" w:rsidRDefault="00C311E3" w:rsidP="008F66A8">
      <w:pPr>
        <w:snapToGrid w:val="0"/>
        <w:spacing w:line="560" w:lineRule="exact"/>
        <w:ind w:firstLineChars="450" w:firstLine="198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和下半年工作情况汇报</w:t>
      </w:r>
    </w:p>
    <w:p w:rsidR="00F07573" w:rsidRDefault="00F07573" w:rsidP="00857F1E">
      <w:pPr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F07573" w:rsidRPr="00CF463A" w:rsidRDefault="00F27C11" w:rsidP="00857F1E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0"/>
        </w:rPr>
      </w:pPr>
      <w:r w:rsidRPr="00CF463A">
        <w:rPr>
          <w:rFonts w:ascii="仿宋_GB2312" w:eastAsia="仿宋_GB2312" w:hAnsi="仿宋_GB2312" w:cs="仿宋_GB2312" w:hint="eastAsia"/>
          <w:sz w:val="32"/>
          <w:szCs w:val="30"/>
        </w:rPr>
        <w:t>2018年</w:t>
      </w:r>
      <w:r w:rsidR="0086443F" w:rsidRPr="00CF463A">
        <w:rPr>
          <w:rFonts w:ascii="仿宋_GB2312" w:eastAsia="仿宋_GB2312" w:hAnsi="仿宋_GB2312" w:cs="仿宋_GB2312" w:hint="eastAsia"/>
          <w:sz w:val="32"/>
          <w:szCs w:val="30"/>
        </w:rPr>
        <w:t>，辉南县法院立足本职，积极发挥司法服务和保障作用，为辉南县</w:t>
      </w:r>
      <w:r w:rsidR="00251A06" w:rsidRPr="00CF463A">
        <w:rPr>
          <w:rFonts w:ascii="仿宋_GB2312" w:eastAsia="仿宋_GB2312" w:hAnsi="仿宋_GB2312" w:cs="仿宋_GB2312" w:hint="eastAsia"/>
          <w:sz w:val="32"/>
          <w:szCs w:val="30"/>
        </w:rPr>
        <w:t>打造“三个百亿级”产业集群开展工作</w:t>
      </w:r>
      <w:r w:rsidR="0086443F" w:rsidRPr="00CF463A">
        <w:rPr>
          <w:rFonts w:ascii="仿宋_GB2312" w:eastAsia="仿宋_GB2312" w:hAnsi="仿宋_GB2312" w:cs="仿宋_GB2312" w:hint="eastAsia"/>
          <w:sz w:val="32"/>
          <w:szCs w:val="30"/>
        </w:rPr>
        <w:t>，现将2018年上半年工作</w:t>
      </w:r>
      <w:r w:rsidR="002E3A7C">
        <w:rPr>
          <w:rFonts w:ascii="仿宋_GB2312" w:eastAsia="仿宋_GB2312" w:hAnsi="仿宋_GB2312" w:cs="仿宋_GB2312" w:hint="eastAsia"/>
          <w:sz w:val="32"/>
          <w:szCs w:val="30"/>
        </w:rPr>
        <w:t>汇报</w:t>
      </w:r>
      <w:r w:rsidR="0086443F" w:rsidRPr="00CF463A">
        <w:rPr>
          <w:rFonts w:ascii="仿宋_GB2312" w:eastAsia="仿宋_GB2312" w:hAnsi="仿宋_GB2312" w:cs="仿宋_GB2312" w:hint="eastAsia"/>
          <w:sz w:val="32"/>
          <w:szCs w:val="30"/>
        </w:rPr>
        <w:t>如下：</w:t>
      </w:r>
    </w:p>
    <w:p w:rsidR="00E143DD" w:rsidRPr="00536425" w:rsidRDefault="00E4289F" w:rsidP="00857F1E">
      <w:pPr>
        <w:spacing w:line="360" w:lineRule="auto"/>
        <w:ind w:firstLineChars="196" w:firstLine="627"/>
        <w:rPr>
          <w:rFonts w:ascii="黑体" w:eastAsia="黑体" w:hAnsi="黑体" w:cs="仿宋_GB2312"/>
          <w:bCs/>
          <w:sz w:val="32"/>
          <w:szCs w:val="32"/>
        </w:rPr>
      </w:pPr>
      <w:r w:rsidRPr="00536425">
        <w:rPr>
          <w:rFonts w:ascii="黑体" w:eastAsia="黑体" w:hAnsi="黑体" w:cs="仿宋_GB2312" w:hint="eastAsia"/>
          <w:bCs/>
          <w:sz w:val="32"/>
          <w:szCs w:val="32"/>
        </w:rPr>
        <w:t>一、</w:t>
      </w:r>
      <w:r w:rsidR="00263666" w:rsidRPr="00536425">
        <w:rPr>
          <w:rFonts w:ascii="黑体" w:eastAsia="黑体" w:hAnsi="黑体" w:cs="仿宋_GB2312" w:hint="eastAsia"/>
          <w:bCs/>
          <w:sz w:val="32"/>
          <w:szCs w:val="32"/>
        </w:rPr>
        <w:t>审判执行</w:t>
      </w:r>
      <w:r w:rsidR="006135A0" w:rsidRPr="00536425">
        <w:rPr>
          <w:rFonts w:ascii="黑体" w:eastAsia="黑体" w:hAnsi="黑体" w:cs="仿宋_GB2312" w:hint="eastAsia"/>
          <w:bCs/>
          <w:sz w:val="32"/>
          <w:szCs w:val="32"/>
        </w:rPr>
        <w:t>基本</w:t>
      </w:r>
      <w:r w:rsidR="00263666" w:rsidRPr="00536425">
        <w:rPr>
          <w:rFonts w:ascii="黑体" w:eastAsia="黑体" w:hAnsi="黑体" w:cs="仿宋_GB2312" w:hint="eastAsia"/>
          <w:bCs/>
          <w:sz w:val="32"/>
          <w:szCs w:val="32"/>
        </w:rPr>
        <w:t>情况</w:t>
      </w:r>
    </w:p>
    <w:p w:rsidR="00E143DD" w:rsidRPr="00CF463A" w:rsidRDefault="00E143DD" w:rsidP="00857F1E">
      <w:pPr>
        <w:spacing w:line="360" w:lineRule="auto"/>
        <w:ind w:firstLineChars="250" w:firstLine="800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2018年</w:t>
      </w:r>
      <w:r w:rsidR="00410D49"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上半年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，共受理各类案件</w:t>
      </w:r>
      <w:r w:rsidR="00C02FD8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1877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件，审执结</w:t>
      </w:r>
      <w:r w:rsidR="00C02FD8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1246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件，审执结率</w:t>
      </w:r>
      <w:r w:rsidR="00C02FD8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66.38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%。其中诉讼案件</w:t>
      </w:r>
      <w:r w:rsidR="00C02FD8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891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件，审结</w:t>
      </w:r>
      <w:r w:rsidR="00C02FD8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749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件，结案率</w:t>
      </w:r>
      <w:r w:rsidR="00C02FD8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84.06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%。受理执行案件</w:t>
      </w:r>
      <w:r w:rsidR="00C02FD8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986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件，结案</w:t>
      </w:r>
      <w:r w:rsidR="00C02FD8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497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件，结案率</w:t>
      </w:r>
      <w:r w:rsidR="00C02FD8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50.41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%。</w:t>
      </w:r>
    </w:p>
    <w:p w:rsidR="006135A0" w:rsidRPr="00536425" w:rsidRDefault="00E710AD" w:rsidP="00857F1E">
      <w:pPr>
        <w:widowControl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0"/>
        </w:rPr>
      </w:pPr>
      <w:r w:rsidRPr="00536425">
        <w:rPr>
          <w:rFonts w:ascii="黑体" w:eastAsia="黑体" w:hAnsi="黑体" w:cs="仿宋_GB2312" w:hint="eastAsia"/>
          <w:bCs/>
          <w:snapToGrid w:val="0"/>
          <w:sz w:val="32"/>
          <w:szCs w:val="32"/>
        </w:rPr>
        <w:t>二、</w:t>
      </w:r>
      <w:r w:rsidR="006135A0" w:rsidRPr="00536425">
        <w:rPr>
          <w:rFonts w:ascii="黑体" w:eastAsia="黑体" w:hAnsi="黑体" w:cs="仿宋_GB2312" w:hint="eastAsia"/>
          <w:bCs/>
          <w:snapToGrid w:val="0"/>
          <w:sz w:val="32"/>
          <w:szCs w:val="32"/>
        </w:rPr>
        <w:t>围绕</w:t>
      </w:r>
      <w:r w:rsidR="006135A0" w:rsidRPr="00536425">
        <w:rPr>
          <w:rFonts w:ascii="黑体" w:eastAsia="黑体" w:hAnsi="黑体" w:cs="仿宋_GB2312" w:hint="eastAsia"/>
          <w:sz w:val="32"/>
          <w:szCs w:val="30"/>
        </w:rPr>
        <w:t>打造“三个百亿级”产业集群开展工作情况</w:t>
      </w:r>
    </w:p>
    <w:p w:rsidR="00AF69A3" w:rsidRPr="00CF463A" w:rsidRDefault="00775138" w:rsidP="00857F1E">
      <w:pPr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0"/>
        </w:rPr>
      </w:pPr>
      <w:r w:rsidRPr="00536425">
        <w:rPr>
          <w:rFonts w:ascii="楷体_GB2312" w:eastAsia="楷体_GB2312" w:hAnsi="仿宋_GB2312" w:cs="仿宋_GB2312" w:hint="eastAsia"/>
          <w:b/>
          <w:bCs/>
          <w:snapToGrid w:val="0"/>
          <w:sz w:val="32"/>
          <w:szCs w:val="32"/>
        </w:rPr>
        <w:t>促进实施“五转”，服务经济发展。</w:t>
      </w:r>
      <w:r w:rsidR="00634AB6" w:rsidRPr="00CF463A">
        <w:rPr>
          <w:rFonts w:ascii="仿宋_GB2312" w:eastAsia="仿宋_GB2312" w:hAnsi="仿宋_GB2312" w:cs="仿宋_GB2312" w:hint="eastAsia"/>
          <w:sz w:val="32"/>
          <w:szCs w:val="30"/>
        </w:rPr>
        <w:t>在审理企业诉讼案件时，做到快送达、快审理、快执行，加大繁简分流力度，扩大简易程序适用率，对于企业涉诉案件适用简易程序审理的为20件，缩短审理期限，提高审判效率。</w:t>
      </w:r>
      <w:r w:rsidR="00634AB6">
        <w:rPr>
          <w:rFonts w:ascii="仿宋_GB2312" w:eastAsia="仿宋_GB2312" w:hAnsi="仿宋_GB2312" w:cs="仿宋_GB2312" w:hint="eastAsia"/>
          <w:sz w:val="32"/>
          <w:szCs w:val="30"/>
        </w:rPr>
        <w:t>依法加大对设诉困难企业的诉讼费缓交力度，</w:t>
      </w:r>
      <w:r w:rsidR="00AF69A3" w:rsidRPr="00CF463A">
        <w:rPr>
          <w:rFonts w:ascii="仿宋_GB2312" w:eastAsia="仿宋_GB2312" w:hAnsi="仿宋_GB2312" w:cs="仿宋_GB2312" w:hint="eastAsia"/>
          <w:sz w:val="32"/>
          <w:szCs w:val="30"/>
        </w:rPr>
        <w:t>2018年上半年，为涉诉小微困难企业缓交诉讼费案件3件，为涉诉重点企业缓交诉讼费3件，诉讼费缓交金额达到76870元。根据辉南县重点企业以及小微企业的分布情况，制定企业包保法官名录，包保法官与企业定时交流，针对企业涉及的法律问题及时提供意见。依法为辉南县政府就通化宜家置业有限公司破产提供法律服务，与上级法院进行沟通，确保企业破产程序有序进行。</w:t>
      </w:r>
      <w:r w:rsidR="00634AB6">
        <w:rPr>
          <w:rFonts w:ascii="仿宋_GB2312" w:eastAsia="仿宋_GB2312" w:hAnsi="仿宋_GB2312" w:cs="仿宋_GB2312" w:hint="eastAsia"/>
          <w:sz w:val="32"/>
          <w:szCs w:val="30"/>
        </w:rPr>
        <w:lastRenderedPageBreak/>
        <w:t>积极采取诉前调解的方式解决纠纷，</w:t>
      </w:r>
      <w:r w:rsidR="00AF69A3" w:rsidRPr="00CF463A">
        <w:rPr>
          <w:rFonts w:ascii="仿宋_GB2312" w:eastAsia="仿宋_GB2312" w:hAnsi="仿宋_GB2312" w:cs="仿宋_GB2312" w:hint="eastAsia"/>
          <w:sz w:val="32"/>
          <w:szCs w:val="30"/>
        </w:rPr>
        <w:t>2018年上半年，采取诉前调解方式解决涉诉企业纠纷36</w:t>
      </w:r>
      <w:r w:rsidR="00634AB6">
        <w:rPr>
          <w:rFonts w:ascii="仿宋_GB2312" w:eastAsia="仿宋_GB2312" w:hAnsi="仿宋_GB2312" w:cs="仿宋_GB2312" w:hint="eastAsia"/>
          <w:sz w:val="32"/>
          <w:szCs w:val="30"/>
        </w:rPr>
        <w:t>件。</w:t>
      </w:r>
    </w:p>
    <w:p w:rsidR="001D03C4" w:rsidRPr="00CF463A" w:rsidRDefault="00AF69A3" w:rsidP="00857F1E">
      <w:pPr>
        <w:snapToGrid w:val="0"/>
        <w:spacing w:line="360" w:lineRule="auto"/>
        <w:rPr>
          <w:rFonts w:ascii="仿宋_GB2312" w:eastAsia="仿宋_GB2312" w:hAnsi="仿宋_GB2312" w:cs="仿宋_GB2312"/>
          <w:sz w:val="32"/>
          <w:szCs w:val="30"/>
        </w:rPr>
      </w:pPr>
      <w:r w:rsidRPr="00CF463A">
        <w:rPr>
          <w:rFonts w:ascii="仿宋_GB2312" w:eastAsia="仿宋_GB2312" w:hAnsi="仿宋_GB2312" w:cs="仿宋_GB2312" w:hint="eastAsia"/>
          <w:sz w:val="32"/>
          <w:szCs w:val="30"/>
        </w:rPr>
        <w:t xml:space="preserve">   </w:t>
      </w:r>
      <w:r w:rsidRPr="00536425">
        <w:rPr>
          <w:rFonts w:ascii="楷体_GB2312" w:eastAsia="楷体_GB2312" w:hAnsi="仿宋_GB2312" w:cs="仿宋_GB2312" w:hint="eastAsia"/>
          <w:b/>
          <w:sz w:val="32"/>
          <w:szCs w:val="30"/>
        </w:rPr>
        <w:t xml:space="preserve"> </w:t>
      </w:r>
      <w:r w:rsidR="00E143DD" w:rsidRPr="00536425">
        <w:rPr>
          <w:rFonts w:ascii="楷体_GB2312" w:eastAsia="楷体_GB2312" w:hAnsi="仿宋_GB2312" w:cs="仿宋_GB2312" w:hint="eastAsia"/>
          <w:b/>
          <w:bCs/>
          <w:snapToGrid w:val="0"/>
          <w:sz w:val="32"/>
          <w:szCs w:val="32"/>
        </w:rPr>
        <w:t>依法惩治犯罪，</w:t>
      </w:r>
      <w:r w:rsidR="00B95B3C" w:rsidRPr="00536425">
        <w:rPr>
          <w:rFonts w:ascii="楷体_GB2312" w:eastAsia="楷体_GB2312" w:hAnsi="仿宋_GB2312" w:cs="仿宋_GB2312" w:hint="eastAsia"/>
          <w:b/>
          <w:bCs/>
          <w:snapToGrid w:val="0"/>
          <w:sz w:val="32"/>
          <w:szCs w:val="32"/>
        </w:rPr>
        <w:t>打造良好环境</w:t>
      </w:r>
      <w:r w:rsidR="00E143DD" w:rsidRPr="00536425">
        <w:rPr>
          <w:rFonts w:ascii="楷体_GB2312" w:eastAsia="楷体_GB2312" w:hAnsi="仿宋_GB2312" w:cs="仿宋_GB2312" w:hint="eastAsia"/>
          <w:b/>
          <w:bCs/>
          <w:snapToGrid w:val="0"/>
          <w:sz w:val="32"/>
          <w:szCs w:val="32"/>
        </w:rPr>
        <w:t>。</w:t>
      </w:r>
      <w:r w:rsidR="00E143DD"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受理刑事案件108件，审结80件，结案率74.07%，判处罪犯114人，</w:t>
      </w:r>
      <w:r w:rsidR="00F10BDB">
        <w:rPr>
          <w:rFonts w:ascii="仿宋_GB2312" w:eastAsia="仿宋_GB2312" w:hAnsi="仿宋_GB2312" w:cs="仿宋_GB2312" w:hint="eastAsia"/>
          <w:sz w:val="32"/>
          <w:szCs w:val="32"/>
        </w:rPr>
        <w:t>按照上级部门、县政法委扫黑除恶行动的部署，</w:t>
      </w:r>
      <w:r w:rsidR="00E143DD" w:rsidRPr="00CF463A">
        <w:rPr>
          <w:rFonts w:ascii="仿宋_GB2312" w:eastAsia="仿宋_GB2312" w:hAnsi="仿宋_GB2312" w:cs="仿宋_GB2312" w:hint="eastAsia"/>
          <w:sz w:val="32"/>
          <w:szCs w:val="32"/>
        </w:rPr>
        <w:t>成立以院长为组长的扫黑除恶工作领导小组，</w:t>
      </w:r>
      <w:r w:rsidR="00B141FF">
        <w:rPr>
          <w:rFonts w:ascii="仿宋_GB2312" w:eastAsia="仿宋_GB2312" w:hAnsi="仿宋_GB2312" w:cs="仿宋_GB2312" w:hint="eastAsia"/>
          <w:sz w:val="32"/>
          <w:szCs w:val="32"/>
        </w:rPr>
        <w:t>优先配置审判资源，成立刑事法官专业会议，专题研究疑难复杂案件。</w:t>
      </w:r>
    </w:p>
    <w:p w:rsidR="0090070E" w:rsidRPr="00CF463A" w:rsidRDefault="00E143DD" w:rsidP="00857F1E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Arial" w:cs="Arial"/>
          <w:kern w:val="0"/>
          <w:sz w:val="32"/>
          <w:szCs w:val="32"/>
        </w:rPr>
      </w:pPr>
      <w:r w:rsidRPr="00536425">
        <w:rPr>
          <w:rFonts w:ascii="楷体_GB2312" w:eastAsia="楷体_GB2312" w:hAnsi="仿宋_GB2312" w:cs="仿宋_GB2312" w:hint="eastAsia"/>
          <w:b/>
          <w:bCs/>
          <w:snapToGrid w:val="0"/>
          <w:sz w:val="32"/>
          <w:szCs w:val="32"/>
        </w:rPr>
        <w:t>破解执行难题，</w:t>
      </w:r>
      <w:r w:rsidR="00261357" w:rsidRPr="00536425">
        <w:rPr>
          <w:rFonts w:ascii="楷体_GB2312" w:eastAsia="楷体_GB2312" w:hAnsi="仿宋_GB2312" w:cs="仿宋_GB2312" w:hint="eastAsia"/>
          <w:b/>
          <w:bCs/>
          <w:snapToGrid w:val="0"/>
          <w:sz w:val="32"/>
          <w:szCs w:val="32"/>
        </w:rPr>
        <w:t>优化营商环境</w:t>
      </w:r>
      <w:r w:rsidRPr="00536425">
        <w:rPr>
          <w:rFonts w:ascii="楷体_GB2312" w:eastAsia="楷体_GB2312" w:hAnsi="仿宋_GB2312" w:cs="仿宋_GB2312" w:hint="eastAsia"/>
          <w:b/>
          <w:bCs/>
          <w:snapToGrid w:val="0"/>
          <w:sz w:val="32"/>
          <w:szCs w:val="32"/>
        </w:rPr>
        <w:t>。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逐步完善网络查扣、网上拍卖、失信惩戒等网络管理系统，全省首次试行将56名失信被执行人手机设置“失信彩铃”业务，有效提高执行效率。</w:t>
      </w:r>
      <w:r w:rsidR="00EB58B3" w:rsidRPr="00CF463A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开展“</w:t>
      </w:r>
      <w:r w:rsidR="00EB58B3" w:rsidRPr="00CF463A">
        <w:rPr>
          <w:rFonts w:ascii="仿宋_GB2312" w:eastAsia="仿宋_GB2312" w:hAnsi="仿宋_GB2312" w:cs="仿宋_GB2312" w:hint="eastAsia"/>
          <w:sz w:val="32"/>
          <w:szCs w:val="30"/>
        </w:rPr>
        <w:t>猎赖一号”专项行动，对有能力履行而迟迟不履行义务的“老赖”采取集中抓捕。</w:t>
      </w:r>
      <w:r w:rsidR="0090070E" w:rsidRPr="00CF463A">
        <w:rPr>
          <w:rFonts w:ascii="仿宋_GB2312" w:eastAsia="仿宋_GB2312" w:hAnsi="Arial" w:cs="Arial"/>
          <w:kern w:val="0"/>
          <w:sz w:val="32"/>
          <w:szCs w:val="32"/>
        </w:rPr>
        <w:t>截止目前，</w:t>
      </w:r>
      <w:r w:rsidR="0090070E" w:rsidRPr="00CF463A">
        <w:rPr>
          <w:rFonts w:ascii="仿宋_GB2312" w:eastAsia="仿宋_GB2312" w:hAnsi="ˎ̥" w:hint="eastAsia"/>
          <w:sz w:val="32"/>
          <w:szCs w:val="32"/>
        </w:rPr>
        <w:t>共开展大规模集中执行行动</w:t>
      </w:r>
      <w:r w:rsidR="00EA331F">
        <w:rPr>
          <w:rFonts w:ascii="仿宋_GB2312" w:eastAsia="仿宋_GB2312" w:hAnsi="ˎ̥" w:hint="eastAsia"/>
          <w:sz w:val="32"/>
          <w:szCs w:val="32"/>
        </w:rPr>
        <w:t>12</w:t>
      </w:r>
      <w:r w:rsidR="0090070E" w:rsidRPr="00CF463A">
        <w:rPr>
          <w:rFonts w:ascii="仿宋_GB2312" w:eastAsia="仿宋_GB2312" w:hAnsi="ˎ̥" w:hint="eastAsia"/>
          <w:sz w:val="32"/>
          <w:szCs w:val="32"/>
        </w:rPr>
        <w:t>次，拘留21人次。</w:t>
      </w:r>
      <w:r w:rsidR="0090070E" w:rsidRPr="00CF463A">
        <w:rPr>
          <w:rFonts w:ascii="仿宋_GB2312" w:eastAsia="仿宋_GB2312" w:hAnsi="Arial" w:cs="Arial"/>
          <w:kern w:val="0"/>
          <w:sz w:val="32"/>
          <w:szCs w:val="32"/>
        </w:rPr>
        <w:t>依法打击拒不执行判决、裁定案件</w:t>
      </w:r>
      <w:r w:rsidR="00EA331F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="0090070E" w:rsidRPr="00CF463A">
        <w:rPr>
          <w:rFonts w:ascii="仿宋_GB2312" w:eastAsia="仿宋_GB2312" w:hAnsi="Arial" w:cs="Arial"/>
          <w:kern w:val="0"/>
          <w:sz w:val="32"/>
          <w:szCs w:val="32"/>
        </w:rPr>
        <w:t>件，以拒执和非法处置查封、扣押、冻结罪移送公安</w:t>
      </w:r>
      <w:r w:rsidR="00EA331F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="0090070E" w:rsidRPr="00CF463A">
        <w:rPr>
          <w:rFonts w:ascii="仿宋_GB2312" w:eastAsia="仿宋_GB2312" w:hAnsi="Arial" w:cs="Arial" w:hint="eastAsia"/>
          <w:kern w:val="0"/>
          <w:sz w:val="32"/>
          <w:szCs w:val="32"/>
        </w:rPr>
        <w:t>件，现已进入审查起诉阶段</w:t>
      </w:r>
      <w:r w:rsidR="0090070E" w:rsidRPr="00CF463A">
        <w:rPr>
          <w:rFonts w:ascii="仿宋_GB2312" w:eastAsia="仿宋_GB2312" w:hAnsi="Arial" w:cs="Arial"/>
          <w:kern w:val="0"/>
          <w:sz w:val="32"/>
          <w:szCs w:val="32"/>
        </w:rPr>
        <w:t>。</w:t>
      </w:r>
      <w:r w:rsidR="00EA331F">
        <w:rPr>
          <w:rFonts w:ascii="仿宋_GB2312" w:eastAsia="仿宋_GB2312" w:hAnsi="ˎ̥" w:hint="eastAsia"/>
          <w:sz w:val="32"/>
          <w:szCs w:val="32"/>
        </w:rPr>
        <w:t>截至目前，</w:t>
      </w:r>
      <w:r w:rsidR="0090070E" w:rsidRPr="00CF463A">
        <w:rPr>
          <w:rFonts w:ascii="仿宋_GB2312" w:eastAsia="仿宋_GB2312" w:hAnsi="Arial" w:cs="Arial" w:hint="eastAsia"/>
          <w:kern w:val="0"/>
          <w:sz w:val="32"/>
          <w:szCs w:val="32"/>
        </w:rPr>
        <w:t>共执结案件557件，执行到位金额3542万元。</w:t>
      </w:r>
    </w:p>
    <w:p w:rsidR="00576CA5" w:rsidRPr="00CF463A" w:rsidRDefault="00576CA5" w:rsidP="00857F1E">
      <w:pPr>
        <w:widowControl/>
        <w:spacing w:line="360" w:lineRule="auto"/>
        <w:ind w:firstLineChars="200" w:firstLine="643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536425">
        <w:rPr>
          <w:rFonts w:ascii="楷体_GB2312" w:eastAsia="楷体_GB2312" w:hAnsi="仿宋_GB2312" w:cs="仿宋_GB2312" w:hint="eastAsia"/>
          <w:b/>
          <w:bCs/>
          <w:snapToGrid w:val="0"/>
          <w:sz w:val="32"/>
          <w:szCs w:val="32"/>
        </w:rPr>
        <w:t>助力脱贫攻坚，服务乡村振兴。</w:t>
      </w:r>
      <w:r w:rsidR="00C47CC1" w:rsidRPr="00CF463A">
        <w:rPr>
          <w:rFonts w:ascii="仿宋_GB2312" w:eastAsia="仿宋_GB2312" w:hAnsi="仿宋_GB2312" w:cs="仿宋_GB2312" w:hint="eastAsia"/>
          <w:kern w:val="0"/>
          <w:sz w:val="32"/>
          <w:szCs w:val="32"/>
        </w:rPr>
        <w:t>为</w:t>
      </w:r>
      <w:r w:rsidRPr="00CF463A">
        <w:rPr>
          <w:rFonts w:ascii="仿宋_GB2312" w:eastAsia="仿宋_GB2312" w:hAnsi="仿宋_GB2312" w:cs="仿宋_GB2312" w:hint="eastAsia"/>
          <w:kern w:val="0"/>
          <w:sz w:val="32"/>
          <w:szCs w:val="32"/>
        </w:rPr>
        <w:t>包保的样子哨村</w:t>
      </w:r>
      <w:r w:rsidRPr="00CF463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贫困村民送去法律知识</w:t>
      </w:r>
      <w:r w:rsidRPr="00CF463A">
        <w:rPr>
          <w:rFonts w:ascii="仿宋_GB2312" w:eastAsia="仿宋_GB2312" w:hAnsi="仿宋_GB2312" w:cs="仿宋_GB2312" w:hint="eastAsia"/>
          <w:sz w:val="32"/>
          <w:szCs w:val="32"/>
        </w:rPr>
        <w:t>，与村干部研讨</w:t>
      </w:r>
      <w:r w:rsidRPr="00CF463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考虑村屯资源、贫困规模、致贫原因和脱贫需求，帮助包保村屯改善环境，</w:t>
      </w:r>
      <w:r w:rsidRPr="00CF463A">
        <w:rPr>
          <w:rFonts w:ascii="仿宋_GB2312" w:eastAsia="仿宋_GB2312" w:hAnsi="仿宋_GB2312" w:cs="仿宋_GB2312" w:hint="eastAsia"/>
          <w:sz w:val="32"/>
          <w:szCs w:val="32"/>
        </w:rPr>
        <w:t>建设美丽乡村，</w:t>
      </w:r>
      <w:r w:rsidRPr="00CF463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为包保村建设出谋划策</w:t>
      </w:r>
      <w:r w:rsidRPr="00CF463A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。</w:t>
      </w:r>
      <w:r w:rsidR="00BE5E37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今年</w:t>
      </w:r>
      <w:r w:rsidR="00BE5E37">
        <w:rPr>
          <w:rFonts w:ascii="仿宋_GB2312" w:eastAsia="仿宋_GB2312" w:hint="eastAsia"/>
          <w:sz w:val="32"/>
          <w:szCs w:val="32"/>
        </w:rPr>
        <w:t>与河北村共谋养猪合作社计划，</w:t>
      </w:r>
      <w:r w:rsidRPr="00CF463A">
        <w:rPr>
          <w:rFonts w:ascii="仿宋_GB2312" w:eastAsia="仿宋_GB2312" w:hint="eastAsia"/>
          <w:sz w:val="32"/>
          <w:szCs w:val="32"/>
        </w:rPr>
        <w:t>向河北村首批投入脱贫资金10万元，贫困户</w:t>
      </w:r>
      <w:r w:rsidR="00BE5E37">
        <w:rPr>
          <w:rFonts w:ascii="仿宋_GB2312" w:eastAsia="仿宋_GB2312" w:hint="eastAsia"/>
          <w:sz w:val="32"/>
          <w:szCs w:val="32"/>
        </w:rPr>
        <w:t>仅需要</w:t>
      </w:r>
      <w:r w:rsidRPr="00CF463A">
        <w:rPr>
          <w:rFonts w:ascii="仿宋_GB2312" w:eastAsia="仿宋_GB2312" w:hint="eastAsia"/>
          <w:sz w:val="32"/>
          <w:szCs w:val="32"/>
        </w:rPr>
        <w:t>负责养殖场地建设及日常喂养，法院按照脱贫工作的进展程</w:t>
      </w:r>
      <w:r w:rsidRPr="00CF463A">
        <w:rPr>
          <w:rFonts w:ascii="仿宋_GB2312" w:eastAsia="仿宋_GB2312" w:hint="eastAsia"/>
          <w:sz w:val="32"/>
          <w:szCs w:val="32"/>
        </w:rPr>
        <w:lastRenderedPageBreak/>
        <w:t>度增加投入资金，期限为三年，最后达到包保的17户贫苦户达到国家脱贫标准。</w:t>
      </w:r>
    </w:p>
    <w:p w:rsidR="00106F46" w:rsidRPr="00106F46" w:rsidRDefault="00622888" w:rsidP="00106F46">
      <w:pPr>
        <w:spacing w:line="360" w:lineRule="auto"/>
        <w:ind w:firstLineChars="200" w:firstLine="643"/>
        <w:rPr>
          <w:rFonts w:ascii="仿宋" w:eastAsia="仿宋_GB2312" w:hAnsi="仿宋"/>
          <w:sz w:val="32"/>
          <w:szCs w:val="32"/>
        </w:rPr>
      </w:pPr>
      <w:r w:rsidRPr="006B28FD">
        <w:rPr>
          <w:rFonts w:ascii="楷体_GB2312" w:eastAsia="楷体_GB2312" w:hAnsi="仿宋" w:cs="仿宋" w:hint="eastAsia"/>
          <w:b/>
          <w:bCs/>
          <w:sz w:val="32"/>
          <w:szCs w:val="32"/>
        </w:rPr>
        <w:t>实行多措并举</w:t>
      </w:r>
      <w:r w:rsidR="00A32B8A" w:rsidRPr="006B28FD">
        <w:rPr>
          <w:rFonts w:ascii="楷体_GB2312" w:eastAsia="楷体_GB2312" w:hAnsi="仿宋" w:cs="仿宋" w:hint="eastAsia"/>
          <w:b/>
          <w:bCs/>
          <w:sz w:val="32"/>
          <w:szCs w:val="32"/>
        </w:rPr>
        <w:t>，深化</w:t>
      </w:r>
      <w:r w:rsidRPr="006B28FD">
        <w:rPr>
          <w:rFonts w:ascii="楷体_GB2312" w:eastAsia="楷体_GB2312" w:hAnsi="仿宋" w:cs="仿宋" w:hint="eastAsia"/>
          <w:b/>
          <w:bCs/>
          <w:sz w:val="32"/>
          <w:szCs w:val="32"/>
        </w:rPr>
        <w:t>司法改革</w:t>
      </w:r>
      <w:r w:rsidR="00A32B8A" w:rsidRPr="006B28FD">
        <w:rPr>
          <w:rFonts w:ascii="楷体_GB2312" w:eastAsia="楷体_GB2312" w:hAnsi="仿宋" w:cs="仿宋" w:hint="eastAsia"/>
          <w:b/>
          <w:bCs/>
          <w:sz w:val="32"/>
          <w:szCs w:val="32"/>
        </w:rPr>
        <w:t>。</w:t>
      </w:r>
      <w:r w:rsidR="00535D8C" w:rsidRPr="006B28FD">
        <w:rPr>
          <w:rFonts w:ascii="仿宋_GB2312" w:eastAsia="仿宋_GB2312" w:hAnsi="仿宋" w:cs="仿宋" w:hint="eastAsia"/>
          <w:bCs/>
          <w:sz w:val="32"/>
          <w:szCs w:val="32"/>
        </w:rPr>
        <w:t>一是推进以审判为中心的刑事诉讼制度改革。</w:t>
      </w:r>
      <w:r w:rsidR="00535D8C" w:rsidRPr="006B28FD">
        <w:rPr>
          <w:rFonts w:ascii="仿宋" w:eastAsia="仿宋_GB2312" w:hAnsi="仿宋" w:hint="eastAsia"/>
          <w:sz w:val="32"/>
          <w:szCs w:val="32"/>
        </w:rPr>
        <w:t>为保证庭审的高效进行，法院刑事庭对复杂案件、证据较多案件、非法证据排除案件都召开庭前会议。</w:t>
      </w:r>
      <w:r w:rsidR="00535D8C" w:rsidRPr="006B28FD">
        <w:rPr>
          <w:rFonts w:ascii="仿宋" w:eastAsia="仿宋_GB2312" w:hAnsi="仿宋" w:hint="eastAsia"/>
          <w:sz w:val="32"/>
          <w:szCs w:val="32"/>
        </w:rPr>
        <w:t>2018</w:t>
      </w:r>
      <w:r w:rsidR="00535D8C" w:rsidRPr="006B28FD">
        <w:rPr>
          <w:rFonts w:ascii="仿宋" w:eastAsia="仿宋_GB2312" w:hAnsi="仿宋" w:hint="eastAsia"/>
          <w:sz w:val="32"/>
          <w:szCs w:val="32"/>
        </w:rPr>
        <w:t>年共召开</w:t>
      </w:r>
      <w:r w:rsidR="00535D8C" w:rsidRPr="006B28FD">
        <w:rPr>
          <w:rFonts w:ascii="仿宋" w:eastAsia="仿宋_GB2312" w:hAnsi="仿宋" w:hint="eastAsia"/>
          <w:sz w:val="32"/>
          <w:szCs w:val="32"/>
        </w:rPr>
        <w:t>5</w:t>
      </w:r>
      <w:r w:rsidR="00535D8C" w:rsidRPr="006B28FD">
        <w:rPr>
          <w:rFonts w:ascii="仿宋" w:eastAsia="仿宋_GB2312" w:hAnsi="仿宋" w:hint="eastAsia"/>
          <w:sz w:val="32"/>
          <w:szCs w:val="32"/>
        </w:rPr>
        <w:t>次庭前会议。</w:t>
      </w:r>
      <w:r w:rsidR="006B28FD" w:rsidRPr="00BE5E37">
        <w:rPr>
          <w:rFonts w:ascii="仿宋" w:eastAsia="仿宋_GB2312" w:hAnsi="仿宋" w:hint="eastAsia"/>
          <w:sz w:val="32"/>
          <w:szCs w:val="32"/>
        </w:rPr>
        <w:t>二是</w:t>
      </w:r>
      <w:r w:rsidR="00535D8C" w:rsidRPr="006B28FD">
        <w:rPr>
          <w:rFonts w:ascii="仿宋_GB2312" w:eastAsia="仿宋_GB2312" w:hAnsi="仿宋" w:cs="仿宋" w:hint="eastAsia"/>
          <w:bCs/>
          <w:sz w:val="32"/>
          <w:szCs w:val="32"/>
        </w:rPr>
        <w:t>案件繁简分流制度改革。</w:t>
      </w:r>
      <w:r w:rsidR="00BF30F9">
        <w:rPr>
          <w:rFonts w:ascii="仿宋" w:eastAsia="仿宋_GB2312" w:hAnsi="仿宋" w:hint="eastAsia"/>
          <w:sz w:val="32"/>
          <w:szCs w:val="32"/>
        </w:rPr>
        <w:t>制定措施实施案件繁简分流，提高审判质效。</w:t>
      </w:r>
      <w:r w:rsidR="00535D8C" w:rsidRPr="006B28FD">
        <w:rPr>
          <w:rFonts w:ascii="仿宋" w:eastAsia="仿宋_GB2312" w:hAnsi="仿宋" w:hint="eastAsia"/>
          <w:sz w:val="32"/>
          <w:szCs w:val="32"/>
        </w:rPr>
        <w:t>2018</w:t>
      </w:r>
      <w:r w:rsidR="00535D8C" w:rsidRPr="006B28FD">
        <w:rPr>
          <w:rFonts w:ascii="仿宋" w:eastAsia="仿宋_GB2312" w:hAnsi="仿宋" w:hint="eastAsia"/>
          <w:sz w:val="32"/>
          <w:szCs w:val="32"/>
        </w:rPr>
        <w:t>年截至目前，适用小额诉讼程序案件</w:t>
      </w:r>
      <w:r w:rsidR="00535D8C" w:rsidRPr="006B28FD">
        <w:rPr>
          <w:rFonts w:ascii="仿宋" w:eastAsia="仿宋_GB2312" w:hAnsi="仿宋" w:hint="eastAsia"/>
          <w:sz w:val="32"/>
          <w:szCs w:val="32"/>
        </w:rPr>
        <w:t>42</w:t>
      </w:r>
      <w:r w:rsidR="00535D8C" w:rsidRPr="006B28FD">
        <w:rPr>
          <w:rFonts w:ascii="仿宋" w:eastAsia="仿宋_GB2312" w:hAnsi="仿宋" w:hint="eastAsia"/>
          <w:sz w:val="32"/>
          <w:szCs w:val="32"/>
        </w:rPr>
        <w:t>件，适用简易程序案件</w:t>
      </w:r>
      <w:r w:rsidR="00535D8C" w:rsidRPr="006B28FD">
        <w:rPr>
          <w:rFonts w:ascii="仿宋" w:eastAsia="仿宋_GB2312" w:hAnsi="仿宋" w:hint="eastAsia"/>
          <w:sz w:val="32"/>
          <w:szCs w:val="32"/>
        </w:rPr>
        <w:t>680</w:t>
      </w:r>
      <w:r w:rsidR="00535D8C" w:rsidRPr="006B28FD">
        <w:rPr>
          <w:rFonts w:ascii="仿宋" w:eastAsia="仿宋_GB2312" w:hAnsi="仿宋" w:hint="eastAsia"/>
          <w:sz w:val="32"/>
          <w:szCs w:val="32"/>
        </w:rPr>
        <w:t>件，适用普通程序案件</w:t>
      </w:r>
      <w:r w:rsidR="00535D8C" w:rsidRPr="006B28FD">
        <w:rPr>
          <w:rFonts w:ascii="仿宋" w:eastAsia="仿宋_GB2312" w:hAnsi="仿宋" w:hint="eastAsia"/>
          <w:sz w:val="32"/>
          <w:szCs w:val="32"/>
        </w:rPr>
        <w:t>209</w:t>
      </w:r>
      <w:r w:rsidR="00535D8C" w:rsidRPr="006B28FD">
        <w:rPr>
          <w:rFonts w:ascii="仿宋" w:eastAsia="仿宋_GB2312" w:hAnsi="仿宋" w:hint="eastAsia"/>
          <w:sz w:val="32"/>
          <w:szCs w:val="32"/>
        </w:rPr>
        <w:t>件。</w:t>
      </w:r>
      <w:r w:rsidR="00566E23">
        <w:rPr>
          <w:rFonts w:ascii="仿宋" w:eastAsia="仿宋_GB2312" w:hAnsi="仿宋" w:hint="eastAsia"/>
          <w:sz w:val="32"/>
          <w:szCs w:val="32"/>
        </w:rPr>
        <w:t>三是落实司法责任制</w:t>
      </w:r>
      <w:r w:rsidR="00106F46">
        <w:rPr>
          <w:rFonts w:ascii="仿宋" w:eastAsia="仿宋_GB2312" w:hAnsi="仿宋" w:hint="eastAsia"/>
          <w:sz w:val="32"/>
          <w:szCs w:val="32"/>
        </w:rPr>
        <w:t>。</w:t>
      </w:r>
    </w:p>
    <w:p w:rsidR="004B5622" w:rsidRPr="00003C42" w:rsidRDefault="008354CB" w:rsidP="00857F1E">
      <w:pPr>
        <w:widowControl/>
        <w:spacing w:line="360" w:lineRule="auto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 w:rsidRPr="00C5315C">
        <w:rPr>
          <w:rFonts w:ascii="楷体_GB2312" w:eastAsia="楷体_GB2312" w:hAnsi="仿宋_GB2312" w:cs="仿宋_GB2312" w:hint="eastAsia"/>
          <w:b/>
          <w:sz w:val="32"/>
          <w:szCs w:val="32"/>
        </w:rPr>
        <w:t>保护生态环境，建设</w:t>
      </w:r>
      <w:r w:rsidR="00010EE9" w:rsidRPr="00C5315C">
        <w:rPr>
          <w:rFonts w:ascii="楷体_GB2312" w:eastAsia="楷体_GB2312" w:hAnsi="仿宋_GB2312" w:cs="仿宋_GB2312" w:hint="eastAsia"/>
          <w:b/>
          <w:sz w:val="32"/>
          <w:szCs w:val="32"/>
        </w:rPr>
        <w:t>美丽</w:t>
      </w:r>
      <w:r w:rsidRPr="00C5315C">
        <w:rPr>
          <w:rFonts w:ascii="楷体_GB2312" w:eastAsia="楷体_GB2312" w:hAnsi="仿宋_GB2312" w:cs="仿宋_GB2312" w:hint="eastAsia"/>
          <w:b/>
          <w:sz w:val="32"/>
          <w:szCs w:val="32"/>
        </w:rPr>
        <w:t>家园。</w:t>
      </w:r>
      <w:r w:rsidR="002C520E">
        <w:rPr>
          <w:rFonts w:ascii="仿宋_GB2312" w:eastAsia="仿宋_GB2312" w:hAnsi="仿宋_GB2312" w:cs="仿宋_GB2312" w:hint="eastAsia"/>
          <w:sz w:val="32"/>
          <w:szCs w:val="32"/>
        </w:rPr>
        <w:t>法院</w:t>
      </w:r>
      <w:r w:rsidR="002C520E" w:rsidRPr="002C520E">
        <w:rPr>
          <w:rFonts w:eastAsia="仿宋_GB2312" w:hint="eastAsia"/>
          <w:sz w:val="32"/>
          <w:shd w:val="clear" w:color="auto" w:fill="FFFFFF"/>
        </w:rPr>
        <w:t>定期组织全院干警到包保分担区、弃管小区开展环境卫生</w:t>
      </w:r>
      <w:r w:rsidR="002C520E">
        <w:rPr>
          <w:rFonts w:eastAsia="仿宋_GB2312" w:hint="eastAsia"/>
          <w:sz w:val="32"/>
          <w:shd w:val="clear" w:color="auto" w:fill="FFFFFF"/>
        </w:rPr>
        <w:t>清洁</w:t>
      </w:r>
      <w:r w:rsidR="002C520E" w:rsidRPr="002C520E">
        <w:rPr>
          <w:rFonts w:eastAsia="仿宋_GB2312" w:hint="eastAsia"/>
          <w:sz w:val="32"/>
          <w:shd w:val="clear" w:color="auto" w:fill="FFFFFF"/>
        </w:rPr>
        <w:t>活动，</w:t>
      </w:r>
      <w:r w:rsidR="00003C42" w:rsidRPr="00003C42">
        <w:rPr>
          <w:rFonts w:ascii="新宋体" w:eastAsia="仿宋_GB2312" w:hAnsi="新宋体" w:hint="eastAsia"/>
          <w:sz w:val="32"/>
          <w:szCs w:val="21"/>
          <w:shd w:val="clear" w:color="auto" w:fill="FFFFFF"/>
        </w:rPr>
        <w:t>入</w:t>
      </w:r>
      <w:r w:rsidR="00003C42">
        <w:rPr>
          <w:rFonts w:ascii="新宋体" w:eastAsia="仿宋_GB2312" w:hAnsi="新宋体" w:hint="eastAsia"/>
          <w:sz w:val="32"/>
          <w:szCs w:val="21"/>
          <w:shd w:val="clear" w:color="auto" w:fill="FFFFFF"/>
        </w:rPr>
        <w:t>小区</w:t>
      </w:r>
      <w:r w:rsidR="00003C42" w:rsidRPr="00003C42">
        <w:rPr>
          <w:rFonts w:ascii="新宋体" w:eastAsia="仿宋_GB2312" w:hAnsi="新宋体" w:hint="eastAsia"/>
          <w:sz w:val="32"/>
          <w:szCs w:val="21"/>
          <w:shd w:val="clear" w:color="auto" w:fill="FFFFFF"/>
        </w:rPr>
        <w:t>、进楼栋、穿小巷，对</w:t>
      </w:r>
      <w:r w:rsidR="00003C42">
        <w:rPr>
          <w:rFonts w:ascii="新宋体" w:eastAsia="仿宋_GB2312" w:hAnsi="新宋体" w:hint="eastAsia"/>
          <w:sz w:val="32"/>
          <w:szCs w:val="21"/>
          <w:shd w:val="clear" w:color="auto" w:fill="FFFFFF"/>
        </w:rPr>
        <w:t>责任区环境进行综合整治，</w:t>
      </w:r>
      <w:r w:rsidR="002C520E" w:rsidRPr="00003C42">
        <w:rPr>
          <w:rFonts w:eastAsia="仿宋_GB2312" w:hint="eastAsia"/>
          <w:sz w:val="32"/>
          <w:shd w:val="clear" w:color="auto" w:fill="FFFFFF"/>
        </w:rPr>
        <w:t>以实际行</w:t>
      </w:r>
      <w:r w:rsidR="00010EE9">
        <w:rPr>
          <w:rFonts w:eastAsia="仿宋_GB2312" w:hint="eastAsia"/>
          <w:sz w:val="32"/>
          <w:shd w:val="clear" w:color="auto" w:fill="FFFFFF"/>
        </w:rPr>
        <w:t>动</w:t>
      </w:r>
      <w:r w:rsidR="002C520E" w:rsidRPr="00003C42">
        <w:rPr>
          <w:rFonts w:eastAsia="仿宋_GB2312" w:hint="eastAsia"/>
          <w:sz w:val="32"/>
          <w:shd w:val="clear" w:color="auto" w:fill="FFFFFF"/>
        </w:rPr>
        <w:t>建设美丽生态家园。</w:t>
      </w:r>
    </w:p>
    <w:p w:rsidR="005B4176" w:rsidRPr="00536425" w:rsidRDefault="005B4176" w:rsidP="00857F1E">
      <w:pPr>
        <w:widowControl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536425">
        <w:rPr>
          <w:rFonts w:ascii="黑体" w:eastAsia="黑体" w:hAnsi="黑体" w:cs="仿宋_GB2312" w:hint="eastAsia"/>
          <w:sz w:val="32"/>
          <w:szCs w:val="30"/>
        </w:rPr>
        <w:t>三、下一步工作思路</w:t>
      </w:r>
    </w:p>
    <w:p w:rsidR="00F07573" w:rsidRPr="00CF463A" w:rsidRDefault="005B4176" w:rsidP="00857F1E">
      <w:pPr>
        <w:snapToGrid w:val="0"/>
        <w:spacing w:line="360" w:lineRule="auto"/>
        <w:ind w:firstLine="645"/>
        <w:rPr>
          <w:rFonts w:ascii="仿宋_GB2312" w:eastAsia="仿宋_GB2312" w:hAnsi="仿宋_GB2312" w:cs="仿宋_GB2312"/>
          <w:sz w:val="32"/>
          <w:szCs w:val="30"/>
        </w:rPr>
      </w:pPr>
      <w:r w:rsidRPr="00CF463A">
        <w:rPr>
          <w:rFonts w:ascii="仿宋_GB2312" w:eastAsia="仿宋_GB2312" w:hAnsi="仿宋_GB2312" w:cs="仿宋_GB2312" w:hint="eastAsia"/>
          <w:sz w:val="32"/>
          <w:szCs w:val="30"/>
        </w:rPr>
        <w:t>1、</w:t>
      </w:r>
      <w:r w:rsidR="00737D9B" w:rsidRPr="00CF463A">
        <w:rPr>
          <w:rFonts w:ascii="仿宋_GB2312" w:eastAsia="仿宋_GB2312" w:hAnsi="仿宋_GB2312" w:cs="仿宋_GB2312" w:hint="eastAsia"/>
          <w:sz w:val="32"/>
          <w:szCs w:val="30"/>
        </w:rPr>
        <w:t>积极开展</w:t>
      </w:r>
      <w:r w:rsidR="0086443F" w:rsidRPr="00CF463A">
        <w:rPr>
          <w:rFonts w:ascii="仿宋_GB2312" w:eastAsia="仿宋_GB2312" w:hAnsi="仿宋_GB2312" w:cs="仿宋_GB2312" w:hint="eastAsia"/>
          <w:sz w:val="32"/>
          <w:szCs w:val="30"/>
        </w:rPr>
        <w:t>法律宣传多样化建设</w:t>
      </w:r>
      <w:r w:rsidR="00737D9B" w:rsidRPr="00CF463A">
        <w:rPr>
          <w:rFonts w:ascii="仿宋_GB2312" w:eastAsia="仿宋_GB2312" w:hAnsi="仿宋_GB2312" w:cs="仿宋_GB2312" w:hint="eastAsia"/>
          <w:sz w:val="32"/>
          <w:szCs w:val="30"/>
        </w:rPr>
        <w:t>。</w:t>
      </w:r>
      <w:r w:rsidR="0086443F" w:rsidRPr="00CF463A">
        <w:rPr>
          <w:rFonts w:ascii="仿宋_GB2312" w:eastAsia="仿宋_GB2312" w:hAnsi="仿宋_GB2312" w:cs="仿宋_GB2312" w:hint="eastAsia"/>
          <w:sz w:val="32"/>
          <w:szCs w:val="30"/>
        </w:rPr>
        <w:t>利用</w:t>
      </w:r>
      <w:r w:rsidR="00737D9B" w:rsidRPr="00CF463A">
        <w:rPr>
          <w:rFonts w:ascii="仿宋_GB2312" w:eastAsia="仿宋_GB2312" w:hAnsi="仿宋_GB2312" w:cs="仿宋_GB2312" w:hint="eastAsia"/>
          <w:sz w:val="32"/>
          <w:szCs w:val="30"/>
        </w:rPr>
        <w:t>网站、微博、微信</w:t>
      </w:r>
      <w:r w:rsidR="0086443F" w:rsidRPr="00CF463A">
        <w:rPr>
          <w:rFonts w:ascii="仿宋_GB2312" w:eastAsia="仿宋_GB2312" w:hAnsi="仿宋_GB2312" w:cs="仿宋_GB2312" w:hint="eastAsia"/>
          <w:sz w:val="32"/>
          <w:szCs w:val="30"/>
        </w:rPr>
        <w:t>等</w:t>
      </w:r>
      <w:r w:rsidR="00737D9B" w:rsidRPr="00CF463A">
        <w:rPr>
          <w:rFonts w:ascii="仿宋_GB2312" w:eastAsia="仿宋_GB2312" w:hAnsi="仿宋_GB2312" w:cs="仿宋_GB2312" w:hint="eastAsia"/>
          <w:sz w:val="32"/>
          <w:szCs w:val="30"/>
        </w:rPr>
        <w:t>媒介，建立</w:t>
      </w:r>
      <w:r w:rsidR="0086443F" w:rsidRPr="00CF463A">
        <w:rPr>
          <w:rFonts w:ascii="仿宋_GB2312" w:eastAsia="仿宋_GB2312" w:hAnsi="仿宋_GB2312" w:cs="仿宋_GB2312" w:hint="eastAsia"/>
          <w:sz w:val="32"/>
          <w:szCs w:val="30"/>
        </w:rPr>
        <w:t>方便企业咨询</w:t>
      </w:r>
      <w:r w:rsidR="00737D9B" w:rsidRPr="00CF463A">
        <w:rPr>
          <w:rFonts w:ascii="仿宋_GB2312" w:eastAsia="仿宋_GB2312" w:hAnsi="仿宋_GB2312" w:cs="仿宋_GB2312" w:hint="eastAsia"/>
          <w:sz w:val="32"/>
          <w:szCs w:val="30"/>
        </w:rPr>
        <w:t>的</w:t>
      </w:r>
      <w:r w:rsidR="0086443F" w:rsidRPr="00CF463A">
        <w:rPr>
          <w:rFonts w:ascii="仿宋_GB2312" w:eastAsia="仿宋_GB2312" w:hAnsi="仿宋_GB2312" w:cs="仿宋_GB2312" w:hint="eastAsia"/>
          <w:sz w:val="32"/>
          <w:szCs w:val="30"/>
        </w:rPr>
        <w:t>法律</w:t>
      </w:r>
      <w:r w:rsidR="00737D9B" w:rsidRPr="00CF463A">
        <w:rPr>
          <w:rFonts w:ascii="仿宋_GB2312" w:eastAsia="仿宋_GB2312" w:hAnsi="仿宋_GB2312" w:cs="仿宋_GB2312" w:hint="eastAsia"/>
          <w:sz w:val="32"/>
          <w:szCs w:val="30"/>
        </w:rPr>
        <w:t>服务</w:t>
      </w:r>
      <w:r w:rsidR="0086443F" w:rsidRPr="00CF463A">
        <w:rPr>
          <w:rFonts w:ascii="仿宋_GB2312" w:eastAsia="仿宋_GB2312" w:hAnsi="仿宋_GB2312" w:cs="仿宋_GB2312" w:hint="eastAsia"/>
          <w:sz w:val="32"/>
          <w:szCs w:val="30"/>
        </w:rPr>
        <w:t>平台，实行一对一</w:t>
      </w:r>
      <w:r w:rsidR="00E004B0" w:rsidRPr="00CF463A">
        <w:rPr>
          <w:rFonts w:ascii="仿宋_GB2312" w:eastAsia="仿宋_GB2312" w:hAnsi="仿宋_GB2312" w:cs="仿宋_GB2312" w:hint="eastAsia"/>
          <w:sz w:val="32"/>
          <w:szCs w:val="30"/>
        </w:rPr>
        <w:t>解答、</w:t>
      </w:r>
      <w:r w:rsidR="0086443F" w:rsidRPr="00CF463A">
        <w:rPr>
          <w:rFonts w:ascii="仿宋_GB2312" w:eastAsia="仿宋_GB2312" w:hAnsi="仿宋_GB2312" w:cs="仿宋_GB2312" w:hint="eastAsia"/>
          <w:sz w:val="32"/>
          <w:szCs w:val="30"/>
        </w:rPr>
        <w:t>讲解。</w:t>
      </w:r>
    </w:p>
    <w:p w:rsidR="00E2071B" w:rsidRDefault="005B4176" w:rsidP="00857F1E">
      <w:pPr>
        <w:snapToGrid w:val="0"/>
        <w:spacing w:line="360" w:lineRule="auto"/>
        <w:ind w:firstLine="645"/>
        <w:rPr>
          <w:rFonts w:ascii="仿宋_GB2312" w:eastAsia="仿宋_GB2312" w:hAnsi="仿宋_GB2312" w:cs="仿宋_GB2312"/>
          <w:sz w:val="32"/>
          <w:szCs w:val="30"/>
        </w:rPr>
      </w:pPr>
      <w:r w:rsidRPr="00CF463A">
        <w:rPr>
          <w:rFonts w:ascii="仿宋_GB2312" w:eastAsia="仿宋_GB2312" w:hAnsi="仿宋_GB2312" w:cs="仿宋_GB2312" w:hint="eastAsia"/>
          <w:sz w:val="32"/>
          <w:szCs w:val="30"/>
        </w:rPr>
        <w:t>2、</w:t>
      </w:r>
      <w:r w:rsidR="0086443F" w:rsidRPr="00CF463A">
        <w:rPr>
          <w:rFonts w:ascii="仿宋_GB2312" w:eastAsia="仿宋_GB2312" w:hAnsi="仿宋_GB2312" w:cs="仿宋_GB2312" w:hint="eastAsia"/>
          <w:sz w:val="32"/>
          <w:szCs w:val="30"/>
        </w:rPr>
        <w:t>积极配合县委县政府破解企业债务链，对于僵尸企业，引导债权人或者债务人通过破产程序进行化解。</w:t>
      </w:r>
    </w:p>
    <w:p w:rsidR="00F07573" w:rsidRDefault="00332952" w:rsidP="00857F1E">
      <w:pPr>
        <w:snapToGrid w:val="0"/>
        <w:spacing w:line="360" w:lineRule="auto"/>
        <w:ind w:firstLine="645"/>
        <w:rPr>
          <w:rStyle w:val="a6"/>
          <w:rFonts w:ascii="仿宋" w:eastAsia="仿宋_GB2312" w:hAnsi="仿宋" w:cs="仿宋" w:hint="eastAsia"/>
          <w:b w:val="0"/>
          <w:sz w:val="32"/>
          <w:szCs w:val="34"/>
        </w:rPr>
      </w:pPr>
      <w:r w:rsidRPr="00CF463A">
        <w:rPr>
          <w:rFonts w:ascii="仿宋_GB2312" w:eastAsia="仿宋_GB2312" w:hAnsi="仿宋_GB2312" w:cs="仿宋_GB2312" w:hint="eastAsia"/>
          <w:b/>
          <w:bCs/>
          <w:snapToGrid w:val="0"/>
          <w:sz w:val="32"/>
          <w:szCs w:val="32"/>
        </w:rPr>
        <w:t>3、</w:t>
      </w:r>
      <w:r w:rsidRPr="00CF463A">
        <w:rPr>
          <w:rStyle w:val="a6"/>
          <w:rFonts w:ascii="仿宋" w:eastAsia="仿宋_GB2312" w:hAnsi="仿宋" w:cs="仿宋" w:hint="eastAsia"/>
          <w:b w:val="0"/>
          <w:sz w:val="32"/>
          <w:szCs w:val="34"/>
        </w:rPr>
        <w:t>妥善审理经济新常态下的民商事案件，促进经济平稳健康发展。依法公正审理行政案件，促进依法行政，全力破解执行难题，坚决兑现基本解决“执行难”的庄严承诺。</w:t>
      </w:r>
    </w:p>
    <w:p w:rsidR="00AA7EA9" w:rsidRDefault="00AA7EA9" w:rsidP="00857F1E">
      <w:pPr>
        <w:snapToGrid w:val="0"/>
        <w:spacing w:line="360" w:lineRule="auto"/>
        <w:ind w:firstLine="645"/>
        <w:rPr>
          <w:rStyle w:val="a6"/>
          <w:rFonts w:ascii="仿宋" w:eastAsia="仿宋_GB2312" w:hAnsi="仿宋" w:cs="仿宋" w:hint="eastAsia"/>
          <w:b w:val="0"/>
          <w:sz w:val="32"/>
          <w:szCs w:val="34"/>
        </w:rPr>
      </w:pPr>
      <w:r>
        <w:rPr>
          <w:rStyle w:val="a6"/>
          <w:rFonts w:ascii="仿宋" w:eastAsia="仿宋_GB2312" w:hAnsi="仿宋" w:cs="仿宋" w:hint="eastAsia"/>
          <w:b w:val="0"/>
          <w:sz w:val="32"/>
          <w:szCs w:val="34"/>
        </w:rPr>
        <w:lastRenderedPageBreak/>
        <w:t>4</w:t>
      </w:r>
      <w:r>
        <w:rPr>
          <w:rStyle w:val="a6"/>
          <w:rFonts w:ascii="仿宋" w:eastAsia="仿宋_GB2312" w:hAnsi="仿宋" w:cs="仿宋" w:hint="eastAsia"/>
          <w:b w:val="0"/>
          <w:sz w:val="32"/>
          <w:szCs w:val="34"/>
        </w:rPr>
        <w:t>、</w:t>
      </w:r>
      <w:r w:rsidR="00854D98">
        <w:rPr>
          <w:rStyle w:val="a6"/>
          <w:rFonts w:ascii="仿宋" w:eastAsia="仿宋_GB2312" w:hAnsi="仿宋" w:cs="仿宋" w:hint="eastAsia"/>
          <w:b w:val="0"/>
          <w:sz w:val="32"/>
          <w:szCs w:val="34"/>
        </w:rPr>
        <w:t>继续开展脱贫攻坚活动，为乡村振兴贡献力量。</w:t>
      </w:r>
    </w:p>
    <w:p w:rsidR="00854D98" w:rsidRPr="00854D98" w:rsidRDefault="00854D98" w:rsidP="00857F1E">
      <w:pPr>
        <w:snapToGrid w:val="0"/>
        <w:spacing w:line="360" w:lineRule="auto"/>
        <w:ind w:firstLine="645"/>
        <w:rPr>
          <w:rFonts w:ascii="仿宋_GB2312" w:eastAsia="仿宋_GB2312" w:hAnsi="仿宋_GB2312" w:cs="仿宋_GB2312"/>
          <w:sz w:val="32"/>
          <w:szCs w:val="30"/>
        </w:rPr>
      </w:pPr>
      <w:r>
        <w:rPr>
          <w:rStyle w:val="a6"/>
          <w:rFonts w:ascii="仿宋" w:eastAsia="仿宋_GB2312" w:hAnsi="仿宋" w:cs="仿宋" w:hint="eastAsia"/>
          <w:b w:val="0"/>
          <w:sz w:val="32"/>
          <w:szCs w:val="34"/>
        </w:rPr>
        <w:t>5</w:t>
      </w:r>
      <w:r>
        <w:rPr>
          <w:rStyle w:val="a6"/>
          <w:rFonts w:ascii="仿宋" w:eastAsia="仿宋_GB2312" w:hAnsi="仿宋" w:cs="仿宋" w:hint="eastAsia"/>
          <w:b w:val="0"/>
          <w:sz w:val="32"/>
          <w:szCs w:val="34"/>
        </w:rPr>
        <w:t>、</w:t>
      </w:r>
      <w:r w:rsidR="00687DEA">
        <w:rPr>
          <w:rStyle w:val="a6"/>
          <w:rFonts w:ascii="仿宋" w:eastAsia="仿宋_GB2312" w:hAnsi="仿宋" w:cs="仿宋" w:hint="eastAsia"/>
          <w:b w:val="0"/>
          <w:sz w:val="32"/>
          <w:szCs w:val="34"/>
        </w:rPr>
        <w:t>组织法院干警开展环境卫生清洁活动，建设美丽家园。</w:t>
      </w:r>
    </w:p>
    <w:sectPr w:rsidR="00854D98" w:rsidRPr="00854D98" w:rsidSect="00F075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90" w:rsidRDefault="00EC1E90" w:rsidP="00351FB6">
      <w:r>
        <w:separator/>
      </w:r>
    </w:p>
  </w:endnote>
  <w:endnote w:type="continuationSeparator" w:id="1">
    <w:p w:rsidR="00EC1E90" w:rsidRDefault="00EC1E90" w:rsidP="0035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3382"/>
      <w:docPartObj>
        <w:docPartGallery w:val="Page Numbers (Bottom of Page)"/>
        <w:docPartUnique/>
      </w:docPartObj>
    </w:sdtPr>
    <w:sdtContent>
      <w:p w:rsidR="004E1655" w:rsidRDefault="00CE7B31">
        <w:pPr>
          <w:pStyle w:val="a3"/>
          <w:jc w:val="center"/>
        </w:pPr>
        <w:fldSimple w:instr=" PAGE   \* MERGEFORMAT ">
          <w:r w:rsidR="00687DEA" w:rsidRPr="00687DEA">
            <w:rPr>
              <w:noProof/>
              <w:lang w:val="zh-CN"/>
            </w:rPr>
            <w:t>3</w:t>
          </w:r>
        </w:fldSimple>
      </w:p>
    </w:sdtContent>
  </w:sdt>
  <w:p w:rsidR="004E1655" w:rsidRDefault="004E16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90" w:rsidRDefault="00EC1E90" w:rsidP="00351FB6">
      <w:r>
        <w:separator/>
      </w:r>
    </w:p>
  </w:footnote>
  <w:footnote w:type="continuationSeparator" w:id="1">
    <w:p w:rsidR="00EC1E90" w:rsidRDefault="00EC1E90" w:rsidP="00351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509"/>
    <w:rsid w:val="00003C42"/>
    <w:rsid w:val="00010EE9"/>
    <w:rsid w:val="00073ECC"/>
    <w:rsid w:val="00074577"/>
    <w:rsid w:val="000B6150"/>
    <w:rsid w:val="00106F46"/>
    <w:rsid w:val="0012319A"/>
    <w:rsid w:val="00171FAE"/>
    <w:rsid w:val="001752B3"/>
    <w:rsid w:val="00180877"/>
    <w:rsid w:val="001D03C4"/>
    <w:rsid w:val="00236D0F"/>
    <w:rsid w:val="00242C4B"/>
    <w:rsid w:val="00251A06"/>
    <w:rsid w:val="00254847"/>
    <w:rsid w:val="00261357"/>
    <w:rsid w:val="00263666"/>
    <w:rsid w:val="002A04B8"/>
    <w:rsid w:val="002C520E"/>
    <w:rsid w:val="002D5310"/>
    <w:rsid w:val="002E3A7C"/>
    <w:rsid w:val="002F4635"/>
    <w:rsid w:val="0033025A"/>
    <w:rsid w:val="00332952"/>
    <w:rsid w:val="00351FB6"/>
    <w:rsid w:val="00380B12"/>
    <w:rsid w:val="00382B08"/>
    <w:rsid w:val="003F0D62"/>
    <w:rsid w:val="004057D2"/>
    <w:rsid w:val="00410D49"/>
    <w:rsid w:val="0044765A"/>
    <w:rsid w:val="004631D0"/>
    <w:rsid w:val="00481DDA"/>
    <w:rsid w:val="004831D9"/>
    <w:rsid w:val="004A1DBE"/>
    <w:rsid w:val="004A218F"/>
    <w:rsid w:val="004B5622"/>
    <w:rsid w:val="004D4B0F"/>
    <w:rsid w:val="004E1655"/>
    <w:rsid w:val="00507AF6"/>
    <w:rsid w:val="00514570"/>
    <w:rsid w:val="00517C04"/>
    <w:rsid w:val="00532ADD"/>
    <w:rsid w:val="00535D8C"/>
    <w:rsid w:val="00536425"/>
    <w:rsid w:val="00566E23"/>
    <w:rsid w:val="00576CA5"/>
    <w:rsid w:val="005B4176"/>
    <w:rsid w:val="005D4B10"/>
    <w:rsid w:val="006135A0"/>
    <w:rsid w:val="00622888"/>
    <w:rsid w:val="006247FB"/>
    <w:rsid w:val="00634AB6"/>
    <w:rsid w:val="006658F0"/>
    <w:rsid w:val="00687DEA"/>
    <w:rsid w:val="006B28FD"/>
    <w:rsid w:val="006E12F8"/>
    <w:rsid w:val="006F0C9D"/>
    <w:rsid w:val="00700102"/>
    <w:rsid w:val="00737D9B"/>
    <w:rsid w:val="007408BB"/>
    <w:rsid w:val="0076189C"/>
    <w:rsid w:val="00765777"/>
    <w:rsid w:val="007665C0"/>
    <w:rsid w:val="00775138"/>
    <w:rsid w:val="00782938"/>
    <w:rsid w:val="00783C4A"/>
    <w:rsid w:val="007923DD"/>
    <w:rsid w:val="007A44DA"/>
    <w:rsid w:val="007B7313"/>
    <w:rsid w:val="007D6FBA"/>
    <w:rsid w:val="00820540"/>
    <w:rsid w:val="00825A18"/>
    <w:rsid w:val="008354CB"/>
    <w:rsid w:val="00854D98"/>
    <w:rsid w:val="00857F1E"/>
    <w:rsid w:val="0086443F"/>
    <w:rsid w:val="00874509"/>
    <w:rsid w:val="008D399A"/>
    <w:rsid w:val="008E3B4E"/>
    <w:rsid w:val="008F66A8"/>
    <w:rsid w:val="0090070E"/>
    <w:rsid w:val="0090520D"/>
    <w:rsid w:val="009067D2"/>
    <w:rsid w:val="00955D8F"/>
    <w:rsid w:val="00972188"/>
    <w:rsid w:val="009A0A2A"/>
    <w:rsid w:val="009A0F6E"/>
    <w:rsid w:val="009B46F6"/>
    <w:rsid w:val="00A2577E"/>
    <w:rsid w:val="00A32B8A"/>
    <w:rsid w:val="00A84AC9"/>
    <w:rsid w:val="00A86195"/>
    <w:rsid w:val="00AA7EA9"/>
    <w:rsid w:val="00AB0AA1"/>
    <w:rsid w:val="00AC2AF4"/>
    <w:rsid w:val="00AE6771"/>
    <w:rsid w:val="00AF69A3"/>
    <w:rsid w:val="00B141FF"/>
    <w:rsid w:val="00B30F63"/>
    <w:rsid w:val="00B8546D"/>
    <w:rsid w:val="00B95B3C"/>
    <w:rsid w:val="00BB7337"/>
    <w:rsid w:val="00BE5E37"/>
    <w:rsid w:val="00BF30F9"/>
    <w:rsid w:val="00C02FD8"/>
    <w:rsid w:val="00C10BDC"/>
    <w:rsid w:val="00C311E3"/>
    <w:rsid w:val="00C47CC1"/>
    <w:rsid w:val="00C5315C"/>
    <w:rsid w:val="00C56636"/>
    <w:rsid w:val="00CE1FD1"/>
    <w:rsid w:val="00CE7B31"/>
    <w:rsid w:val="00CF34CA"/>
    <w:rsid w:val="00CF463A"/>
    <w:rsid w:val="00D32719"/>
    <w:rsid w:val="00D55601"/>
    <w:rsid w:val="00D74997"/>
    <w:rsid w:val="00D80F09"/>
    <w:rsid w:val="00DB7C5E"/>
    <w:rsid w:val="00E004B0"/>
    <w:rsid w:val="00E143DD"/>
    <w:rsid w:val="00E2071B"/>
    <w:rsid w:val="00E210B6"/>
    <w:rsid w:val="00E41316"/>
    <w:rsid w:val="00E4289F"/>
    <w:rsid w:val="00E5633B"/>
    <w:rsid w:val="00E710AD"/>
    <w:rsid w:val="00E73284"/>
    <w:rsid w:val="00EA331F"/>
    <w:rsid w:val="00EA3B68"/>
    <w:rsid w:val="00EB58B3"/>
    <w:rsid w:val="00EC1E90"/>
    <w:rsid w:val="00F05890"/>
    <w:rsid w:val="00F07573"/>
    <w:rsid w:val="00F10BDB"/>
    <w:rsid w:val="00F22425"/>
    <w:rsid w:val="00F27C11"/>
    <w:rsid w:val="00F31272"/>
    <w:rsid w:val="00F70912"/>
    <w:rsid w:val="00F910B7"/>
    <w:rsid w:val="00FB1C98"/>
    <w:rsid w:val="045E0AD7"/>
    <w:rsid w:val="0BC84F91"/>
    <w:rsid w:val="1F6023D9"/>
    <w:rsid w:val="21314D77"/>
    <w:rsid w:val="25553505"/>
    <w:rsid w:val="26814A4D"/>
    <w:rsid w:val="2E59537D"/>
    <w:rsid w:val="30491FCE"/>
    <w:rsid w:val="35EF6674"/>
    <w:rsid w:val="36F33272"/>
    <w:rsid w:val="37562B22"/>
    <w:rsid w:val="3C3354A3"/>
    <w:rsid w:val="3C4D360A"/>
    <w:rsid w:val="3CC816AC"/>
    <w:rsid w:val="3F981EA9"/>
    <w:rsid w:val="43667FF4"/>
    <w:rsid w:val="44662696"/>
    <w:rsid w:val="498026E6"/>
    <w:rsid w:val="5D23626A"/>
    <w:rsid w:val="5FC23BD7"/>
    <w:rsid w:val="68F038E4"/>
    <w:rsid w:val="6F1710A5"/>
    <w:rsid w:val="7012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07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0757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F075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07573"/>
    <w:rPr>
      <w:sz w:val="18"/>
      <w:szCs w:val="18"/>
    </w:rPr>
  </w:style>
  <w:style w:type="character" w:styleId="a6">
    <w:name w:val="Strong"/>
    <w:basedOn w:val="a0"/>
    <w:qFormat/>
    <w:rsid w:val="003329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9F47C-BF79-4DA4-A789-0E5E5B94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243</Words>
  <Characters>1386</Characters>
  <Application>Microsoft Office Word</Application>
  <DocSecurity>0</DocSecurity>
  <Lines>11</Lines>
  <Paragraphs>3</Paragraphs>
  <ScaleCrop>false</ScaleCrop>
  <Company>CHINA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001</cp:lastModifiedBy>
  <cp:revision>334</cp:revision>
  <cp:lastPrinted>2018-08-20T07:42:00Z</cp:lastPrinted>
  <dcterms:created xsi:type="dcterms:W3CDTF">2018-06-21T23:13:00Z</dcterms:created>
  <dcterms:modified xsi:type="dcterms:W3CDTF">2018-08-23T01:22:00Z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