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着力提升“七种能力”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t>起而行之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eastAsia="zh-CN"/>
        </w:rPr>
        <w:t>“学习英模”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——辉南法院召开党组扩大会议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井琨</w:t>
      </w:r>
    </w:p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为学习贯彻中共中央总书记、国家主席、中央军委主席习近平在中青年干部培训班开班式上的讲话精神，着力提升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“七种能力”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，学习胡国运同志的先进英模事迹。10月15日下午，辉南法院崔院长召开党组扩大会议，党组成员、年轻干部参加会议。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1"/>
          <w:szCs w:val="31"/>
          <w:shd w:val="clear" w:fill="FFFFFF"/>
          <w:lang w:val="en-US" w:eastAsia="zh-CN"/>
        </w:rPr>
        <w:drawing>
          <wp:inline distT="0" distB="0" distL="114300" distR="114300">
            <wp:extent cx="5257800" cy="3505200"/>
            <wp:effectExtent l="0" t="0" r="0" b="0"/>
            <wp:docPr id="4" name="图片 4" descr="C:/Users/ADMINI~1/AppData/Local/Temp/picturecompress_2020101613330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ADMINI~1/AppData/Local/Temp/picturecompress_20201016133307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会议强调，年轻干部要积极贯彻学习习近平总书记的讲话精神，全面投身新时代中国特色社会主义伟大实践，着力提升“七种能力”。坚持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政治能力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为“生根剂”，以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调查研究能力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为“强心剂”，以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科学决策能力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为“润滑剂”，以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改革攻坚能力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为“发泡剂”，以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应急处突能力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为“保鲜剂”，以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群众工作能力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为“粘合剂”，以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抓落实能力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为“催化剂”。稳扎稳打，开拓进取，逐渐提升综合素养，成长为新一代有担当、有作为的年轻干部，在淬炼中起而行之、勇挑重担，守住“安得广厦千万间”的初心，实现“大庇天下寒士俱欢颜”的公心，肩负起新时代的职责使命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57800" cy="3505200"/>
            <wp:effectExtent l="0" t="0" r="0" b="0"/>
            <wp:docPr id="1" name="图片 1" descr="C:/Users/ADMINI~1/AppData/Local/Temp/picturecompress_2020101613322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~1/AppData/Local/Temp/picturecompress_20201016133222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ascii="仿宋" w:hAnsi="仿宋" w:eastAsia="仿宋" w:cs="仿宋"/>
          <w:b w:val="0"/>
          <w:i w:val="0"/>
          <w:caps w:val="0"/>
          <w:color w:val="333333"/>
          <w:spacing w:val="23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会议还介绍了胡国运同志生前的先进事迹，其坚守法律阵地33年，工作中敢于担当、锐意进取，在民商事审判、司法体制改革等方面作出卓越贡献；生活中廉洁奉公公正审判，用毕生心血浇灌法律事业，他用无悔奉献诠释了一名共产党员与人民法官坚守初心的高尚品格。从胡国运同志身上，年轻干部深受教育，立志延续其榜样精神，忠诚履职担当，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23"/>
          <w:sz w:val="31"/>
          <w:szCs w:val="31"/>
          <w:shd w:val="clear" w:fill="FFFFFF"/>
        </w:rPr>
        <w:t>把榜样力量转化为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1"/>
          <w:szCs w:val="31"/>
          <w:shd w:val="clear" w:fill="FFFFFF"/>
          <w:lang w:eastAsia="zh-CN"/>
        </w:rPr>
        <w:t>实干动力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23"/>
          <w:sz w:val="31"/>
          <w:szCs w:val="31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1"/>
          <w:szCs w:val="31"/>
          <w:shd w:val="clear" w:fill="FFFFFF"/>
          <w:lang w:eastAsia="zh-CN"/>
        </w:rPr>
        <w:t>全面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23"/>
          <w:sz w:val="31"/>
          <w:szCs w:val="31"/>
          <w:shd w:val="clear" w:fill="FFFFFF"/>
        </w:rPr>
        <w:t>推动新时代人民法院工作高质量发展。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23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23"/>
          <w:sz w:val="31"/>
          <w:szCs w:val="31"/>
          <w:shd w:val="clear" w:fill="FFFFFF"/>
          <w:lang w:eastAsia="zh-CN"/>
        </w:rPr>
        <w:t>素材来源：政治部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54AF"/>
    <w:rsid w:val="037D7F9C"/>
    <w:rsid w:val="105F5043"/>
    <w:rsid w:val="1C7A7E67"/>
    <w:rsid w:val="1ED54972"/>
    <w:rsid w:val="2BF16DD8"/>
    <w:rsid w:val="2F3E2E0B"/>
    <w:rsid w:val="2F524D1A"/>
    <w:rsid w:val="361A5735"/>
    <w:rsid w:val="375342B4"/>
    <w:rsid w:val="37875D54"/>
    <w:rsid w:val="39A15ED3"/>
    <w:rsid w:val="4C6B156F"/>
    <w:rsid w:val="60F149D8"/>
    <w:rsid w:val="63FD67B5"/>
    <w:rsid w:val="68C30E01"/>
    <w:rsid w:val="69872356"/>
    <w:rsid w:val="739D38C1"/>
    <w:rsid w:val="765D0F2E"/>
    <w:rsid w:val="774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2020-10-15T07:36:00Z</dcterms:created>
  <dc:creator>Administrator</dc:creator>
  <cp:lastModifiedBy>A侧耳倾听A</cp:lastModifiedBy>
  <dcterms:modified xsi:type="dcterms:W3CDTF">2020-10-16T06:22:52Z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